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多层房屋中无柱帽的钢筋混凝土无梁楼盖</w:t>
      </w:r>
    </w:p>
    <w:p>
      <w:r>
        <w:rPr>
          <w:rFonts w:ascii="宋体" w:hAnsi="宋体" w:eastAsia="宋体"/>
          <w:sz w:val="24"/>
        </w:rPr>
        <w:t>A·Д·格罗荷夫斯基著；童岳生 刘志鸿译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多层房屋中无柱帽的钢筋混凝土无梁楼盖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A·Д·格罗荷夫斯基著；童岳生 刘志鸿译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多层建筑-无梁平板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本书出售、求购地址：https://www.jiaokey.com/book/detail/11757977.html</w:t>
      </w:r>
    </w:p>
    <w:p>
      <w:r>
        <w:t>更多相关图书推荐：https://www.jiaokey.com</w:t>
      </w:r>
    </w:p>
    <w:p>
      <w:r>
        <w:t>A·Д·格罗荷夫斯基著；童岳生 刘志鸿译 其他作品：https://www.jiaokey.com/tag/A·Д·格罗荷夫斯基著；童岳生 刘志鸿译.html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关键词搜索：https://www.jiaokey.com/tag/多层建筑-无梁平板.html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