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珠宝首饰营业员</w:t>
      </w:r>
    </w:p>
    <w:p>
      <w:r>
        <w:rPr>
          <w:rFonts w:ascii="宋体" w:hAnsi="宋体" w:eastAsia="宋体"/>
          <w:sz w:val="24"/>
        </w:rPr>
        <w:t>张蓓莉，王曼君主编；国土资源部珠宝玉石首饰管理中心编写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张蓓莉，王曼君主编；国土资源部珠宝玉石首饰管理中心编写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宝石(学科: 销售学 学科: 职业教育) 首饰(学科: 销售学 学科: 职业教育) 宝石 销售学 首饰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本书出售、求购地址：https://www.jiaokey.com/book/detail/11757274.html</w:t>
      </w:r>
    </w:p>
    <w:p>
      <w:r>
        <w:t>更多相关图书推荐：https://www.jiaokey.com</w:t>
      </w:r>
    </w:p>
    <w:p>
      <w:r>
        <w:t>张蓓莉，王曼君主编；国土资源部珠宝玉石首饰管理中心编写 其他作品：https://www.jiaokey.com/tag/张蓓莉，王曼君主编；国土资源部珠宝玉石首饰管理中心编写.html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关键词搜索：https://www.jiaokey.com/tag/宝石(学科: 销售学 学科: 职业教育) 首饰(学科: 销售学 学科: 职业教育) 宝石 销售学 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