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外国的应力配筋钢筋混凝土</w:t>
      </w:r>
    </w:p>
    <w:p>
      <w:r>
        <w:rPr>
          <w:rFonts w:ascii="宋体" w:hAnsi="宋体" w:eastAsia="宋体"/>
          <w:sz w:val="24"/>
        </w:rPr>
        <w:t>李德庆译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外国的应力配筋钢筋混凝土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基本建设出版社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本书出售、求购地址：https://www.jiaokey.com/book/detail/11755146.html</w:t>
      </w:r>
    </w:p>
    <w:p>
      <w:r>
        <w:t>更多相关图书推荐：https://www.jiaokey.com</w:t>
      </w:r>
    </w:p>
    <w:p>
      <w:r>
        <w:t>李德庆译 其他作品：https://www.jiaokey.com/tag/李德庆译.html</w:t>
      </w:r>
    </w:p>
    <w:p>
      <w:r>
        <w:t>基本建设出版社 出版图书：https://www.jiaokey.com/tag/基本建设出版社.html</w:t>
      </w:r>
    </w:p>
    <w:p>
      <w:r>
        <w:t>关键词搜索：https://www.jiaokey.com/tag/外国的应力配筋钢筋混凝土.html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