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21世纪大学英语同步精讲  第3册</w:t>
      </w:r>
    </w:p>
    <w:p>
      <w:r>
        <w:rPr>
          <w:rFonts w:ascii="宋体" w:hAnsi="宋体" w:eastAsia="宋体"/>
          <w:sz w:val="24"/>
        </w:rPr>
        <w:t>孙桂香主编；杨芳，焦保清，陆宇萍副主编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21世纪大学英语同步精讲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孙桂香主编；杨芳，焦保清，陆宇萍副主编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本书出售、求购地址：https://www.jiaokey.com/book/detail/11754476.html</w:t>
      </w:r>
    </w:p>
    <w:p>
      <w:r>
        <w:t>更多相关图书推荐：https://www.jiaokey.com</w:t>
      </w:r>
    </w:p>
    <w:p>
      <w:r>
        <w:t>孙桂香主编；杨芳，焦保清，陆宇萍副主编 其他作品：https://www.jiaokey.com/tag/孙桂香主编；杨芳，焦保清，陆宇萍副主编.html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关键词搜索：https://www.jiaokey.com/tag/21世纪大学英语同步精讲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