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风幡琴指辨</w:t>
      </w:r>
    </w:p>
    <w:p>
      <w:r>
        <w:rPr>
          <w:rFonts w:ascii="宋体" w:hAnsi="宋体" w:eastAsia="宋体"/>
          <w:sz w:val="24"/>
        </w:rPr>
        <w:t>周永健著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风幡琴指辨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郑州:大象出版社,2000.07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散文(地点:中国年代:现代)中国画(学科:美术批评地点:中国年代:古代)散文中国画美术批评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本书出售、求购地址：https://www.jiaokey.com/book/detail/11754019.html</w:t>
      </w:r>
    </w:p>
    <w:p>
      <w:r>
        <w:t>更多相关图书推荐：https://www.jiaokey.com</w:t>
      </w:r>
    </w:p>
    <w:p>
      <w:r>
        <w:t>周永健著 其他作品：https://www.jiaokey.com/tag/周永健著.html</w:t>
      </w:r>
    </w:p>
    <w:p>
      <w:r>
        <w:t>郑州:大象出版社,2000.07 出版图书：https://www.jiaokey.com/tag/郑州:大象出版社,2000.07.html</w:t>
      </w:r>
    </w:p>
    <w:p>
      <w:r>
        <w:t>关键词搜索：https://www.jiaokey.com/tag/散文(地点:中国年代:现代)中国画(学科:美术批评地点:中国年代:古代)散文中国画美术批评.html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