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储蓄战线上的一面红旗</w:t>
      </w:r>
    </w:p>
    <w:p>
      <w:r>
        <w:rPr>
          <w:rFonts w:ascii="宋体" w:hAnsi="宋体" w:eastAsia="宋体"/>
          <w:sz w:val="24"/>
        </w:rPr>
        <w:t>中国人民银行湖北省分行编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储蓄战线上的一面红旗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中国人民银行湖北省分行编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本书出售、求购地址：https://www.jiaokey.com/book/detail/11753719.html</w:t>
      </w:r>
    </w:p>
    <w:p>
      <w:r>
        <w:t>更多相关图书推荐：https://www.jiaokey.com</w:t>
      </w:r>
    </w:p>
    <w:p>
      <w:r>
        <w:t>中国人民银行湖北省分行编 其他作品：https://www.jiaokey.com/tag/中国人民银行湖北省分行编.html</w:t>
      </w:r>
    </w:p>
    <w:p>
      <w:r>
        <w:t>北京：金融出版社 出版图书：https://www.jiaokey.com/tag/北京：金融出版社.html</w:t>
      </w:r>
    </w:p>
    <w:p>
      <w:r>
        <w:t>关键词搜索：https://www.jiaokey.com/tag/储蓄战线上的一面红旗.html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