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书名：农社怎样实行分级定额按件计酬制</w:t>
      </w:r>
    </w:p>
    <w:p>
      <w:r>
        <w:t>作者：刘承恩编</w:t>
      </w:r>
    </w:p>
    <w:p>
      <w:r>
        <w:t>出版社：长春：吉林人民出版社</w:t>
      </w:r>
    </w:p>
    <w:p>
      <w:r>
        <w:t>出版日期：1958.08</w:t>
      </w:r>
    </w:p>
    <w:p>
      <w:r>
        <w:t>总页数：40</w:t>
      </w:r>
    </w:p>
    <w:p>
      <w:r>
        <w:t>更多请访问教客网: www.jiaokey.com</w:t>
      </w:r>
    </w:p>
    <w:p>
      <w:r>
        <w:t>农社怎样实行分级定额按件计酬制 评论地址：https://www.jiaokey.com/book/detail/11753693.html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