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壁画艺术与公共环境  当代壁画艺术形式与技法研究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壁画艺术与公共环境  当代壁画艺术形式与技法研究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本书出售、求购地址：https://www.jiaokey.com/book/detail/11751583.html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关键词搜索：https://www.jiaokey.com/tag/壁画艺术与公共环境  当代壁画艺术形式与技法研究.html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