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环境艺术设计专业</w:t>
      </w:r>
    </w:p>
    <w:p>
      <w:r>
        <w:rPr>
          <w:rFonts w:ascii="宋体" w:hAnsi="宋体" w:eastAsia="宋体"/>
          <w:sz w:val="24"/>
        </w:rPr>
        <w:t>伍建平，徐峰，胡卫华编著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环境艺术设计专业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伍建平，徐峰，胡卫华编著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本书出售、求购地址：https://www.jiaokey.com/book/detail/11750900.html</w:t>
      </w:r>
    </w:p>
    <w:p>
      <w:r>
        <w:t>更多相关图书推荐：https://www.jiaokey.com</w:t>
      </w:r>
    </w:p>
    <w:p>
      <w:r>
        <w:t>伍建平，徐峰，胡卫华编著 其他作品：https://www.jiaokey.com/tag/伍建平，徐峰，胡卫华编著.html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关键词搜索：https://www.jiaokey.com/tag/计算机辅助设计  环境艺术设计专业.html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