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投资银行业务与经营  第2版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投资银行业务与经营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本书出售、求购地址：https://www.jiaokey.com/book/detail/11750547.html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关键词搜索：https://www.jiaokey.com/tag/投资银行业务与经营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