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汽车调度员须知</w:t>
      </w:r>
    </w:p>
    <w:p>
      <w:r>
        <w:rPr>
          <w:rFonts w:ascii="宋体" w:hAnsi="宋体" w:eastAsia="宋体"/>
          <w:sz w:val="24"/>
        </w:rPr>
        <w:t>B·Г·高罗列夫著；中央交通部运输局译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汽车调度员须知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B·Г·高罗列夫著；中央交通部运输局译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本书出售、求购地址：https://www.jiaokey.com/book/detail/11750204.html</w:t>
      </w:r>
    </w:p>
    <w:p>
      <w:r>
        <w:t>更多相关图书推荐：https://www.jiaokey.com</w:t>
      </w:r>
    </w:p>
    <w:p>
      <w:r>
        <w:t>B·Г·高罗列夫著；中央交通部运输局译 其他作品：https://www.jiaokey.com/tag/B·Г·高罗列夫著；中央交通部运输局译.html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关键词搜索：https://www.jiaokey.com/tag/汽车调度员须知.html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