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岩浆期后金属矿体及其地质分析法</w:t>
      </w:r>
    </w:p>
    <w:p>
      <w:r>
        <w:rPr>
          <w:rFonts w:ascii="宋体" w:hAnsi="宋体" w:eastAsia="宋体"/>
          <w:sz w:val="24"/>
        </w:rPr>
        <w:t>（苏联）А.В.科罗列夫，Л.А.舍赫特曼著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岩浆期后金属矿体及其地质分析法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（苏联）А.В.科罗列夫，Л.А.舍赫特曼著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本书出售、求购地址：https://www.jiaokey.com/book/detail/11750025.html</w:t>
      </w:r>
    </w:p>
    <w:p>
      <w:r>
        <w:t>更多相关图书推荐：https://www.jiaokey.com</w:t>
      </w:r>
    </w:p>
    <w:p>
      <w:r>
        <w:t>（苏联）А.В.科罗列夫，Л.А.舍赫特曼著 其他作品：https://www.jiaokey.com/tag/（苏联）А.В.科罗列夫，Л.А.舍赫特曼著.html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关键词搜索：https://www.jiaokey.com/tag/岩浆期后金属矿体及其地质分析法.html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