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怎样寻找黏土产地</w:t>
      </w:r>
    </w:p>
    <w:p>
      <w:r>
        <w:rPr>
          <w:rFonts w:ascii="宋体" w:hAnsi="宋体" w:eastAsia="宋体"/>
          <w:sz w:val="24"/>
        </w:rPr>
        <w:t>于淳，杨守廉译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怎样寻找黏土产地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于淳，杨守廉译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本书出售、求购地址：https://www.jiaokey.com/book/detail/11749983.html</w:t>
      </w:r>
    </w:p>
    <w:p>
      <w:r>
        <w:t>更多相关图书推荐：https://www.jiaokey.com</w:t>
      </w:r>
    </w:p>
    <w:p>
      <w:r>
        <w:t>于淳，杨守廉译 其他作品：https://www.jiaokey.com/tag/于淳，杨守廉译.html</w:t>
      </w:r>
    </w:p>
    <w:p>
      <w:r>
        <w:t>重工业出版社 出版图书：https://www.jiaokey.com/tag/重工业出版社.html</w:t>
      </w:r>
    </w:p>
    <w:p>
      <w:r>
        <w:t>关键词搜索：https://www.jiaokey.com/tag/怎样寻找黏土产地.html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