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面向知识时代的教学设计框架  促进学习者发展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面向知识时代的教学设计框架  促进学习者发展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本书出售、求购地址：https://www.jiaokey.com/book/detail/11747671.html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关键词搜索：https://www.jiaokey.com/tag/面向知识时代的教学设计框架  促进学习者发展.html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