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经济学中的事实与虚构 模型、实在论与社会建构 models， realism and social construction</w:t>
      </w:r>
    </w:p>
    <w:p>
      <w:r>
        <w:rPr>
          <w:rFonts w:ascii="宋体" w:hAnsi="宋体" w:eastAsia="宋体"/>
          <w:sz w:val="24"/>
        </w:rPr>
        <w:t>（荷）乌斯卡里·迈凯（Uskali Maki）编；李井奎等译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经济学中的事实与虚构 模型、实在论与社会建构 models， realism and social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（荷）乌斯卡里·迈凯（Uskali Maki）编；李井奎等译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本书出售、求购地址：https://www.jiaokey.com/book/detail/11745373.html</w:t>
      </w:r>
    </w:p>
    <w:p>
      <w:r>
        <w:t>更多相关图书推荐：https://www.jiaokey.com</w:t>
      </w:r>
    </w:p>
    <w:p>
      <w:r>
        <w:t>（荷）乌斯卡里·迈凯（Uskali Maki）编；李井奎等译 其他作品：https://www.jiaokey.com/tag/（荷）乌斯卡里·迈凯（Uskali Maki）编；李井奎等译.html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关键词搜索：https://www.jiaokey.com/tag/经济学中的事实与虚构 模型、实在论与社会建构 models， realism and social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