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书名：欠发达平原农区经济发展与制度转型  整体考察与个案分析</w:t>
      </w:r>
    </w:p>
    <w:p>
      <w:r>
        <w:t>作者：耿明斋著</w:t>
      </w:r>
    </w:p>
    <w:p>
      <w:r>
        <w:t>出版社：郑州：河南人民出版社</w:t>
      </w:r>
    </w:p>
    <w:p>
      <w:r>
        <w:t>出版日期：2006.10</w:t>
      </w:r>
    </w:p>
    <w:p>
      <w:r>
        <w:t>总页数：288</w:t>
      </w:r>
    </w:p>
    <w:p>
      <w:r>
        <w:t>更多请访问教客网: www.jiaokey.com</w:t>
      </w:r>
    </w:p>
    <w:p>
      <w:r>
        <w:t>欠发达平原农区经济发展与制度转型  整体考察与个案分析 评论地址：https://www.jiaokey.com/book/detail/11745239.html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