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梅花</w:t>
      </w:r>
    </w:p>
    <w:p>
      <w:r>
        <w:rPr>
          <w:rFonts w:ascii="宋体" w:hAnsi="宋体" w:eastAsia="宋体"/>
          <w:sz w:val="24"/>
        </w:rPr>
        <w:t>晏晓兰编著（梅品种国际登录中心小组）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晏晓兰编著（梅品种国际登录中心小组）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本书出售、求购地址：https://www.jiaokey.com/book/detail/11744685.html</w:t>
      </w:r>
    </w:p>
    <w:p>
      <w:r>
        <w:t>更多相关图书推荐：https://www.jiaokey.com</w:t>
      </w:r>
    </w:p>
    <w:p>
      <w:r>
        <w:t>晏晓兰编著（梅品种国际登录中心小组） 其他作品：https://www.jiaokey.com/tag/晏晓兰编著（梅品种国际登录中心小组）.html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关键词搜索：https://www.jiaokey.com/tag/梅花.html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