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古董速查手册  杂项</w:t>
      </w:r>
    </w:p>
    <w:p>
      <w:r>
        <w:rPr>
          <w:rFonts w:ascii="宋体" w:hAnsi="宋体" w:eastAsia="宋体"/>
          <w:sz w:val="24"/>
        </w:rPr>
        <w:t>周世荣，高至喜主编；古董速查手册编委会编；覃小惕（册）主编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古董速查手册  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周世荣，高至喜主编；古董速查手册编委会编；覃小惕（册）主编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本书出售、求购地址：https://www.jiaokey.com/book/detail/11744638.html</w:t>
      </w:r>
    </w:p>
    <w:p>
      <w:r>
        <w:t>更多相关图书推荐：https://www.jiaokey.com</w:t>
      </w:r>
    </w:p>
    <w:p>
      <w:r>
        <w:t>周世荣，高至喜主编；古董速查手册编委会编；覃小惕（册）主编 其他作品：https://www.jiaokey.com/tag/周世荣，高至喜主编；古董速查手册编委会编；覃小惕（册）主编.html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关键词搜索：https://www.jiaokey.com/tag/古董速查手册  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