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养狗与狗病防治</w:t>
      </w:r>
    </w:p>
    <w:p>
      <w:r>
        <w:rPr>
          <w:rFonts w:ascii="宋体" w:hAnsi="宋体" w:eastAsia="宋体"/>
          <w:sz w:val="24"/>
        </w:rPr>
        <w:t>朱维正主编  杨振国  李德昌  李六金编著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养狗与狗病防治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朱维正主编  杨振国  李德昌  李六金编著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本书出售、求购地址：https://www.jiaokey.com/book/detail/11744071.html</w:t>
      </w:r>
    </w:p>
    <w:p>
      <w:r>
        <w:t>更多相关图书推荐：https://www.jiaokey.com</w:t>
      </w:r>
    </w:p>
    <w:p>
      <w:r>
        <w:t>朱维正主编  杨振国  李德昌  李六金编著 其他作品：https://www.jiaokey.com/tag/朱维正主编  杨振国  李德昌  李六金编著.html</w:t>
      </w:r>
    </w:p>
    <w:p>
      <w:r>
        <w:t>金盾出版社 出版图书：https://www.jiaokey.com/tag/金盾出版社.html</w:t>
      </w:r>
    </w:p>
    <w:p>
      <w:r>
        <w:t>关键词搜索：https://www.jiaokey.com/tag/养狗与狗病防治.html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