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山西省解虞县三个农业生产合作社的多种经营情况</w:t>
      </w:r>
    </w:p>
    <w:p>
      <w:r>
        <w:rPr>
          <w:rFonts w:ascii="宋体" w:hAnsi="宋体" w:eastAsia="宋体"/>
          <w:sz w:val="24"/>
        </w:rPr>
        <w:t>赵靖，候建儒，汪承基，陈德芬著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山西省解虞县三个农业生产合作社的多种经营情况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赵靖，候建儒，汪承基，陈德芬著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农业生产合作社-多种经营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本书出售、求购地址：https://www.jiaokey.com/book/detail/11742510.html</w:t>
      </w:r>
    </w:p>
    <w:p>
      <w:r>
        <w:t>更多相关图书推荐：https://www.jiaokey.com</w:t>
      </w:r>
    </w:p>
    <w:p>
      <w:r>
        <w:t>赵靖，候建儒，汪承基，陈德芬著 其他作品：https://www.jiaokey.com/tag/赵靖，候建儒，汪承基，陈德芬著.html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关键词搜索：https://www.jiaokey.com/tag/农业生产合作社-多种经营.html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