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房地产法律适用全书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本书出售、求购地址：https://www.jiaokey.com/book/detail/11741715.html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关键词搜索：https://www.jiaokey.com/tag/房地产法律适用全书.html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