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计算机科学技术进展  第二届江苏计算机大会论文集</w:t>
      </w:r>
    </w:p>
    <w:p>
      <w:r>
        <w:rPr>
          <w:rFonts w:ascii="宋体" w:hAnsi="宋体" w:eastAsia="宋体"/>
          <w:sz w:val="24"/>
        </w:rPr>
        <w:t>杨献春，宗平，王汝传主编；江苏省计算机学会，南京邮电大学计算机学院，江苏省微型电脑应用协会编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计算机科学技术进展  第二届江苏计算机大会论文集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杨献春，宗平，王汝传主编；江苏省计算机学会，南京邮电大学计算机学院，江苏省微型电脑应用协会编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本书出售、求购地址：https://www.jiaokey.com/book/detail/11741256.html</w:t>
      </w:r>
    </w:p>
    <w:p>
      <w:r>
        <w:t>更多相关图书推荐：https://www.jiaokey.com</w:t>
      </w:r>
    </w:p>
    <w:p>
      <w:r>
        <w:t>杨献春，宗平，王汝传主编；江苏省计算机学会，南京邮电大学计算机学院，江苏省微型电脑应用协会编 其他作品：https://www.jiaokey.com/tag/杨献春，宗平，王汝传主编；江苏省计算机学会，南京邮电大学计算机学院，江苏省微型电脑应用协会编.html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关键词搜索：https://www.jiaokey.com/tag/计算机科学技术进展  第二届江苏计算机大会论文集.html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