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紫牛学管理  卓越不凡的管理</w:t>
      </w:r>
    </w:p>
    <w:p>
      <w:r>
        <w:rPr>
          <w:rFonts w:ascii="宋体" w:hAnsi="宋体" w:eastAsia="宋体"/>
          <w:sz w:val="24"/>
        </w:rPr>
        <w:t>王宝玲主编；何建达，方守基，柯明朗，王人杰，邱茂仲合编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紫牛学管理  卓越不凡的管理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王宝玲主编；何建达，方守基，柯明朗，王人杰，邱茂仲合编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本书出售、求购地址：https://www.jiaokey.com/book/detail/11739527.html</w:t>
      </w:r>
    </w:p>
    <w:p>
      <w:r>
        <w:t>更多相关图书推荐：https://www.jiaokey.com</w:t>
      </w:r>
    </w:p>
    <w:p>
      <w:r>
        <w:t>王宝玲主编；何建达，方守基，柯明朗，王人杰，邱茂仲合编 其他作品：https://www.jiaokey.com/tag/王宝玲主编；何建达，方守基，柯明朗，王人杰，邱茂仲合编.html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关键词搜索：https://www.jiaokey.com/tag/紫牛学管理  卓越不凡的管理.html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