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强与弱  两种对立的可持续性范式</w:t>
      </w:r>
    </w:p>
    <w:p>
      <w:r>
        <w:rPr>
          <w:rFonts w:ascii="宋体" w:hAnsi="宋体" w:eastAsia="宋体"/>
          <w:sz w:val="24"/>
        </w:rPr>
        <w:t>（英）埃里克·诺伊迈耶（Eric Neumayer）著；王寅通译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强与弱  两种对立的可持续性范式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（英）埃里克·诺伊迈耶（Eric Neumayer）著；王寅通译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本书出售、求购地址：https://www.jiaokey.com/book/detail/11737704.html</w:t>
      </w:r>
    </w:p>
    <w:p>
      <w:r>
        <w:t>更多相关图书推荐：https://www.jiaokey.com</w:t>
      </w:r>
    </w:p>
    <w:p>
      <w:r>
        <w:t>（英）埃里克·诺伊迈耶（Eric Neumayer）著；王寅通译 其他作品：https://www.jiaokey.com/tag/（英）埃里克·诺伊迈耶（Eric Neumayer）著；王寅通译.html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关键词搜索：https://www.jiaokey.com/tag/强与弱  两种对立的可持续性范式.html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