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安的女儿：芭莎</w:t>
      </w:r>
    </w:p>
    <w:p>
      <w:r>
        <w:rPr>
          <w:rFonts w:ascii="宋体" w:hAnsi="宋体" w:eastAsia="宋体"/>
          <w:sz w:val="24"/>
        </w:rPr>
        <w:t>露西·蒙哥马利编著  黄怡雯译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安的女儿：芭莎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露西·蒙哥马利编著  黄怡雯译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本书出售、求购地址：https://www.jiaokey.com/book/detail/11737169.html</w:t>
      </w:r>
    </w:p>
    <w:p>
      <w:r>
        <w:t>更多相关图书推荐：https://www.jiaokey.com</w:t>
      </w:r>
    </w:p>
    <w:p>
      <w:r>
        <w:t>露西·蒙哥马利编著  黄怡雯译 其他作品：https://www.jiaokey.com/tag/露西·蒙哥马利编著  黄怡雯译.html</w:t>
      </w:r>
    </w:p>
    <w:p>
      <w:r>
        <w:t>关键词搜索：https://www.jiaokey.com/tag/安的女儿：芭莎.html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