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构建社会主义和谐社会重大问题解析</w:t>
      </w:r>
    </w:p>
    <w:p>
      <w:r>
        <w:rPr>
          <w:rFonts w:ascii="宋体" w:hAnsi="宋体" w:eastAsia="宋体"/>
          <w:sz w:val="24"/>
        </w:rPr>
        <w:t>《构建社会主义和谐社会重大问题解析》编写组编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构建社会主义和谐社会重大问题解析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《构建社会主义和谐社会重大问题解析》编写组编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本书出售、求购地址：https://www.jiaokey.com/book/detail/11735835.html</w:t>
      </w:r>
    </w:p>
    <w:p>
      <w:r>
        <w:t>更多相关图书推荐：https://www.jiaokey.com</w:t>
      </w:r>
    </w:p>
    <w:p>
      <w:r>
        <w:t>《构建社会主义和谐社会重大问题解析》编写组编 其他作品：https://www.jiaokey.com/tag/《构建社会主义和谐社会重大问题解析》编写组编.html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关键词搜索：https://www.jiaokey.com/tag/构建社会主义和谐社会重大问题解析.html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