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经济活页文选  欧盟金融混业集团的发展与监管理  理论版  2006.9总第143期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3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经济活页文选  欧盟金融混业集团的发展与监管理  理论版  2006.9总第143期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北京:中国财政经济出版社,2006.06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本书出售、求购地址：https://www.jiaokey.com/book/detail/11733137.html</w:t>
      </w:r>
    </w:p>
    <w:p>
      <w:r>
        <w:t>更多相关图书推荐：https://www.jiaokey.com</w:t>
      </w:r>
    </w:p>
    <w:p>
      <w:r>
        <w:t>北京:中国财政经济出版社,2006.06 出版图书：https://www.jiaokey.com/tag/北京:中国财政经济出版社,2006.06.html</w:t>
      </w:r>
    </w:p>
    <w:p>
      <w:r>
        <w:t>关键词搜索：https://www.jiaokey.com/tag/经济活页文选  欧盟金融混业集团的发展与监管理  理论版  2006.9总第143期.html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