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构建社会主义和谐社会的纲领性文件  党的十六届六中全会精神学习读本</w:t>
      </w:r>
    </w:p>
    <w:p>
      <w:r>
        <w:rPr>
          <w:rFonts w:ascii="宋体" w:hAnsi="宋体" w:eastAsia="宋体"/>
          <w:sz w:val="24"/>
        </w:rPr>
        <w:t>《构建社会主义和谐社会的纲领性文件：党的十六届六中全会精神学习读本》编写组编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构建社会主义和谐社会的纲领性文件  党的十六届六中全会精神学习读本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《构建社会主义和谐社会的纲领性文件：党的十六届六中全会精神学习读本》编写组编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本书出售、求购地址：https://www.jiaokey.com/book/detail/11730994.html</w:t>
      </w:r>
    </w:p>
    <w:p>
      <w:r>
        <w:t>更多相关图书推荐：https://www.jiaokey.com</w:t>
      </w:r>
    </w:p>
    <w:p>
      <w:r>
        <w:t>《构建社会主义和谐社会的纲领性文件：党的十六届六中全会精神学习读本》编写组编 其他作品：https://www.jiaokey.com/tag/《构建社会主义和谐社会的纲领性文件：党的十六届六中全会精神学习读本》编写组编.html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关键词搜索：https://www.jiaokey.com/tag/构建社会主义和谐社会的纲领性文件  党的十六届六中全会精神学习读本.html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