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涉外及涉港澳台民事公证实务</w:t>
      </w:r>
    </w:p>
    <w:p>
      <w:r>
        <w:rPr>
          <w:rFonts w:ascii="宋体" w:hAnsi="宋体" w:eastAsia="宋体"/>
          <w:sz w:val="24"/>
        </w:rPr>
        <w:t>刘广炬主编；天津市司法局，天津市公证员协会编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涉外及涉港澳台民事公证实务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刘广炬主编；天津市司法局，天津市公证员协会编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本书出售、求购地址：https://www.jiaokey.com/book/detail/11730414.html</w:t>
      </w:r>
    </w:p>
    <w:p>
      <w:r>
        <w:t>更多相关图书推荐：https://www.jiaokey.com</w:t>
      </w:r>
    </w:p>
    <w:p>
      <w:r>
        <w:t>刘广炬主编；天津市司法局，天津市公证员协会编 其他作品：https://www.jiaokey.com/tag/刘广炬主编；天津市司法局，天津市公证员协会编.html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关键词搜索：https://www.jiaokey.com/tag/涉外及涉港澳台民事公证实务.html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