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人工智能哲学</w:t>
      </w:r>
    </w:p>
    <w:p>
      <w:r>
        <w:rPr>
          <w:rFonts w:ascii="宋体" w:hAnsi="宋体" w:eastAsia="宋体"/>
          <w:sz w:val="24"/>
        </w:rPr>
        <w:t>（英）玛格丽特·A. 博登（Margaret A. Boden）编著；刘西瑞，王汉琦译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（英）玛格丽特·A. 博登（Margaret A. Boden）编著；刘西瑞，王汉琦译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本书出售、求购地址：https://www.jiaokey.com/book/detail/11729946.html</w:t>
      </w:r>
    </w:p>
    <w:p>
      <w:r>
        <w:t>更多相关图书推荐：https://www.jiaokey.com</w:t>
      </w:r>
    </w:p>
    <w:p>
      <w:r>
        <w:t>（英）玛格丽特·A. 博登（Margaret A. Boden）编著；刘西瑞，王汉琦译 其他作品：https://www.jiaokey.com/tag/（英）玛格丽特·A. 博登（Margaret A. Boden）编著；刘西瑞，王汉琦译.html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关键词搜索：https://www.jiaokey.com/tag/人工智能哲学.html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