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粮农组织渔业技术论文  476  亚洲及太平洋区域两种对虾属品种的引种和移植</w:t>
      </w:r>
    </w:p>
    <w:p>
      <w:r>
        <w:rPr>
          <w:rFonts w:ascii="宋体" w:hAnsi="宋体" w:eastAsia="宋体"/>
          <w:sz w:val="24"/>
        </w:rPr>
        <w:t>MATTHEW BRIGGS SIMON FUNGE-SMITH ROTHANA P.SUBASINGHE MICHAEL PHILLIPS编著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粮农组织渔业技术论文  476  亚洲及太平洋区域两种对虾属品种的引种和移植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BRIGGS SIMON FUNGE-SMITH ROTHANA P.SUBASINGHE MICHAEL PHILLIPS编著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本书出售、求购地址：https://www.jiaokey.com/book/detail/11729339.html</w:t>
      </w:r>
    </w:p>
    <w:p>
      <w:r>
        <w:t>更多相关图书推荐：https://www.jiaokey.com</w:t>
      </w:r>
    </w:p>
    <w:p>
      <w:r>
        <w:t>MATTHEW BRIGGS SIMON FUNGE-SMITH ROTHANA P.SUBASINGHE MICHAEL PHILLIPS编著 其他作品：https://www.jiaokey.com/tag/MATTHEW BRIGGS SIMON FUNGE-SMITH ROTHANA P.SUBASINGHE MICHAEL PHILLIPS编著.html</w:t>
      </w:r>
    </w:p>
    <w:p>
      <w:r>
        <w:t>关键词搜索：https://www.jiaokey.com/tag/粮农组织渔业技术论文  476  亚洲及太平洋区域两种对虾属品种的引种和移植.html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