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工地材料供应及仓库管理与工地临时水电供应</w:t>
      </w:r>
    </w:p>
    <w:p>
      <w:r>
        <w:rPr>
          <w:rFonts w:ascii="宋体" w:hAnsi="宋体" w:eastAsia="宋体"/>
          <w:sz w:val="24"/>
        </w:rPr>
        <w:t>Б.П.高尔布辛等编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工地材料供应及仓库管理与工地临时水电供应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Б.П.高尔布辛等编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本书出售、求购地址：https://www.jiaokey.com/book/detail/11727793.html</w:t>
      </w:r>
    </w:p>
    <w:p>
      <w:r>
        <w:t>更多相关图书推荐：https://www.jiaokey.com</w:t>
      </w:r>
    </w:p>
    <w:p>
      <w:r>
        <w:t>Б.П.高尔布辛等编 其他作品：https://www.jiaokey.com/tag/Б.П.高尔布辛等编.html</w:t>
      </w:r>
    </w:p>
    <w:p>
      <w:r>
        <w:t>重工业出版社 出版图书：https://www.jiaokey.com/tag/重工业出版社.html</w:t>
      </w:r>
    </w:p>
    <w:p>
      <w:r>
        <w:t>关键词搜索：https://www.jiaokey.com/tag/工地材料供应及仓库管理与工地临时水电供应.html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