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六场新编历史剧  曹操与关公</w:t>
      </w:r>
    </w:p>
    <w:p>
      <w:r>
        <w:rPr>
          <w:rFonts w:ascii="宋体" w:hAnsi="宋体" w:eastAsia="宋体"/>
          <w:sz w:val="24"/>
        </w:rPr>
        <w:t>李其祥编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六场新编历史剧  曹操与关公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河南省豫剧一团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本书出售、求购地址：https://www.jiaokey.com/book/detail/11720052.html</w:t>
      </w:r>
    </w:p>
    <w:p>
      <w:r>
        <w:t>更多相关图书推荐：https://www.jiaokey.com</w:t>
      </w:r>
    </w:p>
    <w:p>
      <w:r>
        <w:t>李其祥编 其他作品：https://www.jiaokey.com/tag/李其祥编.html</w:t>
      </w:r>
    </w:p>
    <w:p>
      <w:r>
        <w:t>河南省豫剧一团 出版图书：https://www.jiaokey.com/tag/河南省豫剧一团.html</w:t>
      </w:r>
    </w:p>
    <w:p>
      <w:r>
        <w:t>关键词搜索：https://www.jiaokey.com/tag/六场新编历史剧  曹操与关公.html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