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第5编  当代河南的思想文化建设  第2章  河南的教育事业</w:t>
      </w:r>
    </w:p>
    <w:p>
      <w:r>
        <w:t>作者：《当代中国·河南卷》编辑部编</w:t>
      </w:r>
    </w:p>
    <w:p>
      <w:r>
        <w:t>出版社：</w:t>
      </w:r>
    </w:p>
    <w:p>
      <w:r>
        <w:t>出版日期：1988</w:t>
      </w:r>
    </w:p>
    <w:p>
      <w:r>
        <w:t>总页数：61</w:t>
      </w:r>
    </w:p>
    <w:p>
      <w:r>
        <w:t>更多请访问教客网: www.jiaokey.com</w:t>
      </w:r>
    </w:p>
    <w:p>
      <w:r>
        <w:t>当代中国的河南  第5编  当代河南的思想文化建设  第2章  河南的教育事业 评论地址：https://www.jiaokey.com/book/detail/11719659.html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