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固体废物管理手册  （原著第二版）</w:t>
      </w:r>
    </w:p>
    <w:p>
      <w:r>
        <w:rPr>
          <w:rFonts w:ascii="宋体" w:hAnsi="宋体" w:eastAsia="宋体"/>
          <w:sz w:val="24"/>
        </w:rPr>
        <w:t>（美）乔治·乔巴诺格劳斯  弗朗克·克赖特主编  解强  杨国华等译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固体废物管理手册  （原著第二版）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（美）乔治·乔巴诺格劳斯  弗朗克·克赖特主编  解强  杨国华等译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本书出售、求购地址：https://www.jiaokey.com/book/detail/11718438.html</w:t>
      </w:r>
    </w:p>
    <w:p>
      <w:r>
        <w:t>更多相关图书推荐：https://www.jiaokey.com</w:t>
      </w:r>
    </w:p>
    <w:p>
      <w:r>
        <w:t>（美）乔治·乔巴诺格劳斯  弗朗克·克赖特主编  解强  杨国华等译 其他作品：https://www.jiaokey.com/tag/（美）乔治·乔巴诺格劳斯  弗朗克·克赖特主编  解强  杨国华等译.html</w:t>
      </w:r>
    </w:p>
    <w:p>
      <w:r>
        <w:t>化学工业出版社 出版图书：https://www.jiaokey.com/tag/化学工业出版社.html</w:t>
      </w:r>
    </w:p>
    <w:p>
      <w:r>
        <w:t>关键词搜索：https://www.jiaokey.com/tag/固体废物管理手册  （原著第二版）.html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