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阆苑仙境  历史文化名城阆中</w:t>
      </w:r>
    </w:p>
    <w:p>
      <w:r>
        <w:rPr>
          <w:rFonts w:ascii="宋体" w:hAnsi="宋体" w:eastAsia="宋体"/>
          <w:sz w:val="24"/>
        </w:rPr>
        <w:t>何一民，范瑛著；四川省人民政府参事室，四川省文史研究馆编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阆苑仙境  历史文化名城阆中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何一民，范瑛著；四川省人民政府参事室，四川省文史研究馆编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本书出售、求购地址：https://www.jiaokey.com/book/detail/11718171.html</w:t>
      </w:r>
    </w:p>
    <w:p>
      <w:r>
        <w:t>更多相关图书推荐：https://www.jiaokey.com</w:t>
      </w:r>
    </w:p>
    <w:p>
      <w:r>
        <w:t>何一民，范瑛著；四川省人民政府参事室，四川省文史研究馆编 其他作品：https://www.jiaokey.com/tag/何一民，范瑛著；四川省人民政府参事室，四川省文史研究馆编.html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关键词搜索：https://www.jiaokey.com/tag/阆苑仙境  历史文化名城阆中.html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