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书名：艺术与生命精神  对中国青铜时代青铜艺术的解读</w:t>
      </w:r>
    </w:p>
    <w:p>
      <w:r>
        <w:t>作者：乔迁著</w:t>
      </w:r>
    </w:p>
    <w:p>
      <w:r>
        <w:t>出版社：石家庄：河北教育出版社</w:t>
      </w:r>
    </w:p>
    <w:p>
      <w:r>
        <w:t>出版日期：2006.10</w:t>
      </w:r>
    </w:p>
    <w:p>
      <w:r>
        <w:t>总页数：206</w:t>
      </w:r>
    </w:p>
    <w:p>
      <w:r>
        <w:t>更多请访问教客网: www.jiaokey.com</w:t>
      </w:r>
    </w:p>
    <w:p>
      <w:r>
        <w:t>艺术与生命精神  对中国青铜时代青铜艺术的解读 评论地址：https://www.jiaokey.com/book/detail/11717493.html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