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</w:t>
      </w:r>
    </w:p>
    <w:p>
      <w:r>
        <w:rPr>
          <w:rFonts w:ascii="宋体" w:hAnsi="宋体" w:eastAsia="宋体"/>
          <w:sz w:val="24"/>
        </w:rPr>
        <w:t>周世康主编；华伯，柯江撰稿；于先云等摄影；江苏省人民政府新闻办公室编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周世康主编；华伯，柯江撰稿；于先云等摄影；江苏省人民政府新闻办公室编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本书出售、求购地址：https://www.jiaokey.com/book/detail/11716727.html</w:t>
      </w:r>
    </w:p>
    <w:p>
      <w:r>
        <w:t>更多相关图书推荐：https://www.jiaokey.com</w:t>
      </w:r>
    </w:p>
    <w:p>
      <w:r>
        <w:t>周世康主编；华伯，柯江撰稿；于先云等摄影；江苏省人民政府新闻办公室编 其他作品：https://www.jiaokey.com/tag/周世康主编；华伯，柯江撰稿；于先云等摄影；江苏省人民政府新闻办公室编.html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