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现代工业发酵调控学  第2版</w:t>
      </w:r>
    </w:p>
    <w:p>
      <w:r>
        <w:rPr>
          <w:rFonts w:ascii="宋体" w:hAnsi="宋体" w:eastAsia="宋体"/>
          <w:sz w:val="24"/>
        </w:rPr>
        <w:t>储炬，李友荣编著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现代工业发酵调控学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储炬，李友荣编著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化学工业出版社；高等教育教材出版中心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本书出售、求购地址：https://www.jiaokey.com/book/detail/11714695.html</w:t>
      </w:r>
    </w:p>
    <w:p>
      <w:r>
        <w:t>更多相关图书推荐：https://www.jiaokey.com</w:t>
      </w:r>
    </w:p>
    <w:p>
      <w:r>
        <w:t>储炬，李友荣编著 其他作品：https://www.jiaokey.com/tag/储炬，李友荣编著.html</w:t>
      </w:r>
    </w:p>
    <w:p>
      <w:r>
        <w:t>化学工业出版社；高等教育教材出版中心 出版图书：https://www.jiaokey.com/tag/化学工业出版社；高等教育教材出版中心.html</w:t>
      </w:r>
    </w:p>
    <w:p>
      <w:r>
        <w:t>关键词搜索：https://www.jiaokey.com/tag/现代工业发酵调控学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