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微胶囊技术：原理与应用</w:t>
      </w:r>
    </w:p>
    <w:p>
      <w:r>
        <w:rPr>
          <w:rFonts w:ascii="宋体" w:hAnsi="宋体" w:eastAsia="宋体"/>
          <w:sz w:val="24"/>
        </w:rPr>
        <w:t>许时婴  张晓鸣  夏书芹  张文斌编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微胶囊技术：原理与应用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许时婴  张晓鸣  夏书芹  张文斌编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本书出售、求购地址：https://www.jiaokey.com/book/detail/11714603.html</w:t>
      </w:r>
    </w:p>
    <w:p>
      <w:r>
        <w:t>更多相关图书推荐：https://www.jiaokey.com</w:t>
      </w:r>
    </w:p>
    <w:p>
      <w:r>
        <w:t>许时婴  张晓鸣  夏书芹  张文斌编 其他作品：https://www.jiaokey.com/tag/许时婴  张晓鸣  夏书芹  张文斌编.html</w:t>
      </w:r>
    </w:p>
    <w:p>
      <w:r>
        <w:t>化学工业出版社 出版图书：https://www.jiaokey.com/tag/化学工业出版社.html</w:t>
      </w:r>
    </w:p>
    <w:p>
      <w:r>
        <w:t>关键词搜索：https://www.jiaokey.com/tag/微胶囊技术：原理与应用.html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