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书名：把生命融入民间艺术  管祥麟民艺中国行</w:t>
      </w:r>
    </w:p>
    <w:p>
      <w:r>
        <w:t>作者：文钧，管祥麟主编；中国工艺美术学会民间工艺美术委员会编</w:t>
      </w:r>
    </w:p>
    <w:p>
      <w:r>
        <w:t>出版社：北京：中国旅游出版社</w:t>
      </w:r>
    </w:p>
    <w:p>
      <w:r>
        <w:t>出版日期：2001.06</w:t>
      </w:r>
    </w:p>
    <w:p>
      <w:r>
        <w:t>总页数：87</w:t>
      </w:r>
    </w:p>
    <w:p>
      <w:r>
        <w:t>更多请访问教客网: www.jiaokey.com</w:t>
      </w:r>
    </w:p>
    <w:p>
      <w:r>
        <w:t>把生命融入民间艺术  管祥麟民艺中国行 评论地址：https://www.jiaokey.com/book/detail/11713263.html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