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仁爱之光  2005·山东慈善书画展精品选  中国画卷</w:t>
      </w:r>
    </w:p>
    <w:p>
      <w:r>
        <w:rPr>
          <w:rFonts w:ascii="宋体" w:hAnsi="宋体" w:eastAsia="宋体"/>
          <w:sz w:val="24"/>
        </w:rPr>
        <w:t>杨金镜，张业法主编；山东省慈善总会，山东省文学艺术界联合会编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仁爱之光  2005·山东慈善书画展精品选  中国画卷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杨金镜，张业法主编；山东省慈善总会，山东省文学艺术界联合会编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本书出售、求购地址：https://www.jiaokey.com/book/detail/11709885.html</w:t>
      </w:r>
    </w:p>
    <w:p>
      <w:r>
        <w:t>更多相关图书推荐：https://www.jiaokey.com</w:t>
      </w:r>
    </w:p>
    <w:p>
      <w:r>
        <w:t>杨金镜，张业法主编；山东省慈善总会，山东省文学艺术界联合会编 其他作品：https://www.jiaokey.com/tag/杨金镜，张业法主编；山东省慈善总会，山东省文学艺术界联合会编.html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关键词搜索：https://www.jiaokey.com/tag/仁爱之光  2005·山东慈善书画展精品选  中国画卷.html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