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人们为什么要买不需要的东西</w:t>
      </w:r>
    </w:p>
    <w:p>
      <w:r>
        <w:rPr>
          <w:rFonts w:ascii="宋体" w:hAnsi="宋体" w:eastAsia="宋体"/>
          <w:sz w:val="24"/>
        </w:rPr>
        <w:t>（美）帕梅拉·N.丹齐格著；冯铁为，张媛，庞靓译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人们为什么要买不需要的东西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（美）帕梅拉·N.丹齐格著；冯铁为，张媛，庞靓译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本书出售、求购地址：https://www.jiaokey.com/book/detail/11709876.html</w:t>
      </w:r>
    </w:p>
    <w:p>
      <w:r>
        <w:t>更多相关图书推荐：https://www.jiaokey.com</w:t>
      </w:r>
    </w:p>
    <w:p>
      <w:r>
        <w:t>（美）帕梅拉·N.丹齐格著；冯铁为，张媛，庞靓译 其他作品：https://www.jiaokey.com/tag/（美）帕梅拉·N.丹齐格著；冯铁为，张媛，庞靓译.html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关键词搜索：https://www.jiaokey.com/tag/人们为什么要买不需要的东西.html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