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加拿大后现代主义：加拿大现代英语小说研究</w:t>
      </w:r>
    </w:p>
    <w:p>
      <w:r>
        <w:rPr>
          <w:rFonts w:ascii="宋体" w:hAnsi="宋体" w:eastAsia="宋体"/>
          <w:sz w:val="24"/>
        </w:rPr>
        <w:t>（加）琳达·哈切恩著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加拿大后现代主义：加拿大现代英语小说研究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（加）琳达·哈切恩著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本书出售、求购地址：https://www.jiaokey.com/book/detail/11709174.html</w:t>
      </w:r>
    </w:p>
    <w:p>
      <w:r>
        <w:t>更多相关图书推荐：https://www.jiaokey.com</w:t>
      </w:r>
    </w:p>
    <w:p>
      <w:r>
        <w:t>（加）琳达·哈切恩著 其他作品：https://www.jiaokey.com/tag/（加）琳达·哈切恩著.html</w:t>
      </w:r>
    </w:p>
    <w:p>
      <w:r>
        <w:t>关键词搜索：https://www.jiaokey.com/tag/加拿大后现代主义：加拿大现代英语小说研究.html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