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黄冈高考兵法：高一化学</w:t>
      </w:r>
    </w:p>
    <w:p>
      <w:r>
        <w:rPr>
          <w:rFonts w:ascii="宋体" w:hAnsi="宋体" w:eastAsia="宋体"/>
          <w:sz w:val="24"/>
        </w:rPr>
        <w:t>南丽娟，傅全安编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黄冈高考兵法：高一化学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南丽娟，傅全安编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本书出售、求购地址：https://www.jiaokey.com/book/detail/11709032.html</w:t>
      </w:r>
    </w:p>
    <w:p>
      <w:r>
        <w:t>更多相关图书推荐：https://www.jiaokey.com</w:t>
      </w:r>
    </w:p>
    <w:p>
      <w:r>
        <w:t>南丽娟，傅全安编 其他作品：https://www.jiaokey.com/tag/南丽娟，傅全安编.html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关键词搜索：https://www.jiaokey.com/tag/黄冈高考兵法：高一化学.html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