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书名：制度视野中的媒介伦理  职业主义与英美新闻自律</w:t>
      </w:r>
    </w:p>
    <w:p>
      <w:r>
        <w:t>作者：商娜红著</w:t>
      </w:r>
    </w:p>
    <w:p>
      <w:r>
        <w:t>出版社：济南：山东人民出版社</w:t>
      </w:r>
    </w:p>
    <w:p>
      <w:r>
        <w:t>出版日期：2006.05</w:t>
      </w:r>
    </w:p>
    <w:p>
      <w:r>
        <w:t>总页数：269</w:t>
      </w:r>
    </w:p>
    <w:p>
      <w:r>
        <w:t>更多请访问教客网: www.jiaokey.com</w:t>
      </w:r>
    </w:p>
    <w:p>
      <w:r>
        <w:t>制度视野中的媒介伦理  职业主义与英美新闻自律 评论地址：https://www.jiaokey.com/book/detail/11706609.html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