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书名：空气和燃料燃烧产物的热力学性质</w:t>
      </w:r>
    </w:p>
    <w:p>
      <w:r>
        <w:t>作者：（苏）李甫金（С.Л.Ривкин）著；陆纯德译</w:t>
      </w:r>
    </w:p>
    <w:p>
      <w:r>
        <w:t>出版社：北京：电力工业出版社</w:t>
      </w:r>
    </w:p>
    <w:p>
      <w:r>
        <w:t>出版日期：1957.10</w:t>
      </w:r>
    </w:p>
    <w:p>
      <w:r>
        <w:t>总页数：50</w:t>
      </w:r>
    </w:p>
    <w:p>
      <w:r>
        <w:t>更多请访问教客网: www.jiaokey.com</w:t>
      </w:r>
    </w:p>
    <w:p>
      <w:r>
        <w:t>空气和燃料燃烧产物的热力学性质 评论地址：https://www.jiaokey.com/book/detail/11704509.html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