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物流工程专业英语</w:t>
      </w:r>
    </w:p>
    <w:p>
      <w:r>
        <w:rPr>
          <w:rFonts w:ascii="宋体" w:hAnsi="宋体" w:eastAsia="宋体"/>
          <w:sz w:val="24"/>
        </w:rPr>
        <w:t>包胜华主编；孙浩副主编；许良，刘安生，杨跃琴，赵晓卓，袁兵，孙娜编写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包胜华主编；孙浩副主编；许良，刘安生，杨跃琴，赵晓卓，袁兵，孙娜编写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本书出售、求购地址：https://www.jiaokey.com/book/detail/11703954.html</w:t>
      </w:r>
    </w:p>
    <w:p>
      <w:r>
        <w:t>更多相关图书推荐：https://www.jiaokey.com</w:t>
      </w:r>
    </w:p>
    <w:p>
      <w:r>
        <w:t>包胜华主编；孙浩副主编；许良，刘安生，杨跃琴，赵晓卓，袁兵，孙娜编写 其他作品：https://www.jiaokey.com/tag/包胜华主编；孙浩副主编；许良，刘安生，杨跃琴，赵晓卓，袁兵，孙娜编写.html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