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新课程理念下的创新教学设计  综合实践活动</w:t>
      </w:r>
    </w:p>
    <w:p>
      <w:r>
        <w:rPr>
          <w:rFonts w:ascii="宋体" w:hAnsi="宋体" w:eastAsia="宋体"/>
          <w:sz w:val="24"/>
        </w:rPr>
        <w:t>熊梅，马玉宾，王红岩编著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新课程理念下的创新教学设计  综合实践活动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熊梅，马玉宾，王红岩编著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长春：东北师范大学出版社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本书出售、求购地址：https://www.jiaokey.com/book/detail/11702705.html</w:t>
      </w:r>
    </w:p>
    <w:p>
      <w:r>
        <w:t>更多相关图书推荐：https://www.jiaokey.com</w:t>
      </w:r>
    </w:p>
    <w:p>
      <w:r>
        <w:t>熊梅，马玉宾，王红岩编著 其他作品：https://www.jiaokey.com/tag/熊梅，马玉宾，王红岩编著.html</w:t>
      </w:r>
    </w:p>
    <w:p>
      <w:r>
        <w:t>长春：东北师范大学出版社 出版图书：https://www.jiaokey.com/tag/长春：东北师范大学出版社.html</w:t>
      </w:r>
    </w:p>
    <w:p>
      <w:r>
        <w:t>关键词搜索：https://www.jiaokey.com/tag/新课程理念下的创新教学设计  综合实践活动.html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