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番禺区地图</w:t>
      </w:r>
    </w:p>
    <w:p>
      <w:r>
        <w:rPr>
          <w:rFonts w:ascii="宋体" w:hAnsi="宋体" w:eastAsia="宋体"/>
          <w:sz w:val="24"/>
        </w:rPr>
        <w:t>广州市番禺区国土资源和房屋管理局，广东省地图出版社，广东省测绘技术公司合编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番禺区地图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广州市番禺区国土资源和房屋管理局，广东省地图出版社，广东省测绘技术公司合编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本书出售、求购地址：https://www.jiaokey.com/book/detail/11701538.html</w:t>
      </w:r>
    </w:p>
    <w:p>
      <w:r>
        <w:t>更多相关图书推荐：https://www.jiaokey.com</w:t>
      </w:r>
    </w:p>
    <w:p>
      <w:r>
        <w:t>广州市番禺区国土资源和房屋管理局，广东省地图出版社，广东省测绘技术公司合编 其他作品：https://www.jiaokey.com/tag/广州市番禺区国土资源和房屋管理局，广东省地图出版社，广东省测绘技术公司合编.html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关键词搜索：https://www.jiaokey.com/tag/番禺区地图.html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